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F160CA">
              <w:rPr>
                <w:sz w:val="20"/>
              </w:rPr>
              <w:t>12th</w:t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15743F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76FEF">
              <w:rPr>
                <w:sz w:val="20"/>
              </w:rPr>
              <w:t xml:space="preserve">Nov. </w:t>
            </w:r>
            <w:r w:rsidR="0015743F">
              <w:rPr>
                <w:sz w:val="20"/>
              </w:rPr>
              <w:t>14-18</w:t>
            </w:r>
            <w:r w:rsidR="00CD1D5B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15743F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676FEF">
              <w:rPr>
                <w:sz w:val="18"/>
              </w:rPr>
              <w:t>Aggergrate Supply, Aggerage Demand, Tarriffs, Embargos, Quotas, Sancations, EU, ASEAN, NAFTA, OPEC, Exchange rates, Comparative advantage, Absolute Advantage, trade</w:t>
            </w:r>
            <w:r w:rsidR="0015743F">
              <w:rPr>
                <w:sz w:val="18"/>
              </w:rPr>
              <w:t>, Taxes, Progressive taxes, regressive taxes, health insurance, home insurance, renters insurance, car insurance, interest, debt, deficit</w:t>
            </w:r>
            <w:r w:rsidR="00837489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743F" w:rsidRPr="0015743F" w:rsidRDefault="007B5E59" w:rsidP="0015743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743F" w:rsidRPr="0015743F">
              <w:rPr>
                <w:sz w:val="20"/>
                <w:szCs w:val="20"/>
              </w:rPr>
              <w:t>SSEIN3 The student will explain how changes in exchange rates can have an impact on the</w:t>
            </w:r>
          </w:p>
          <w:p w:rsidR="0015743F" w:rsidRPr="0015743F" w:rsidRDefault="0015743F" w:rsidP="0015743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5743F">
              <w:rPr>
                <w:sz w:val="20"/>
                <w:szCs w:val="20"/>
              </w:rPr>
              <w:t>purchasing</w:t>
            </w:r>
            <w:proofErr w:type="gramEnd"/>
            <w:r w:rsidRPr="0015743F">
              <w:rPr>
                <w:sz w:val="20"/>
                <w:szCs w:val="20"/>
              </w:rPr>
              <w:t xml:space="preserve"> power of individuals in the United States and in other countries.</w:t>
            </w:r>
          </w:p>
          <w:p w:rsidR="0015743F" w:rsidRPr="0015743F" w:rsidRDefault="0015743F" w:rsidP="0015743F">
            <w:pPr>
              <w:spacing w:after="0" w:line="240" w:lineRule="auto"/>
              <w:rPr>
                <w:sz w:val="20"/>
                <w:szCs w:val="20"/>
              </w:rPr>
            </w:pPr>
            <w:r w:rsidRPr="0015743F">
              <w:rPr>
                <w:sz w:val="20"/>
                <w:szCs w:val="20"/>
              </w:rPr>
              <w:t>a. Define exchange rate as the price of one nation’s currency in terms of another nation’s</w:t>
            </w:r>
          </w:p>
          <w:p w:rsidR="0015743F" w:rsidRPr="0015743F" w:rsidRDefault="0015743F" w:rsidP="0015743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5743F">
              <w:rPr>
                <w:sz w:val="20"/>
                <w:szCs w:val="20"/>
              </w:rPr>
              <w:t>currency</w:t>
            </w:r>
            <w:proofErr w:type="gramEnd"/>
            <w:r w:rsidRPr="0015743F">
              <w:rPr>
                <w:sz w:val="20"/>
                <w:szCs w:val="20"/>
              </w:rPr>
              <w:t>.</w:t>
            </w:r>
          </w:p>
          <w:p w:rsidR="0015743F" w:rsidRPr="0015743F" w:rsidRDefault="0015743F" w:rsidP="0015743F">
            <w:pPr>
              <w:spacing w:after="0" w:line="240" w:lineRule="auto"/>
              <w:rPr>
                <w:sz w:val="20"/>
                <w:szCs w:val="20"/>
              </w:rPr>
            </w:pPr>
            <w:r w:rsidRPr="0015743F">
              <w:rPr>
                <w:sz w:val="20"/>
                <w:szCs w:val="20"/>
              </w:rPr>
              <w:t>b. Locate information on exchange rates.</w:t>
            </w:r>
          </w:p>
          <w:p w:rsidR="0015743F" w:rsidRPr="0015743F" w:rsidRDefault="0015743F" w:rsidP="0015743F">
            <w:pPr>
              <w:spacing w:after="0" w:line="240" w:lineRule="auto"/>
              <w:rPr>
                <w:sz w:val="20"/>
                <w:szCs w:val="20"/>
              </w:rPr>
            </w:pPr>
            <w:r w:rsidRPr="0015743F">
              <w:rPr>
                <w:sz w:val="20"/>
                <w:szCs w:val="20"/>
              </w:rPr>
              <w:t>c. Interpret exchange rate tables.</w:t>
            </w:r>
          </w:p>
          <w:p w:rsidR="007B5E59" w:rsidRPr="005A0FF1" w:rsidRDefault="0015743F" w:rsidP="0015743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15743F">
              <w:rPr>
                <w:sz w:val="20"/>
                <w:szCs w:val="20"/>
              </w:rPr>
              <w:t>d</w:t>
            </w:r>
            <w:proofErr w:type="gramEnd"/>
            <w:r w:rsidRPr="0015743F">
              <w:rPr>
                <w:sz w:val="20"/>
                <w:szCs w:val="20"/>
              </w:rPr>
              <w:t>. Explain why, when exchange rates change, some groups benefit and others lose.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2274B" w:rsidRPr="0052274B" w:rsidRDefault="007B5E59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 w:rsidRPr="0052274B">
              <w:rPr>
                <w:sz w:val="20"/>
                <w:szCs w:val="20"/>
              </w:rPr>
              <w:t>SSEPF2 The student will explain that banks and other financial institutions are businesses that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2274B">
              <w:rPr>
                <w:sz w:val="20"/>
                <w:szCs w:val="20"/>
              </w:rPr>
              <w:t>channel</w:t>
            </w:r>
            <w:proofErr w:type="gramEnd"/>
            <w:r w:rsidRPr="0052274B">
              <w:rPr>
                <w:sz w:val="20"/>
                <w:szCs w:val="20"/>
              </w:rPr>
              <w:t xml:space="preserve"> funds from savers to investors.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a. Compare services offered by different financial institutions.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b. Explain reasons for the spread between interest charged and interest earned.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c. Give examples of the direct relationship between risk and return.</w:t>
            </w:r>
          </w:p>
          <w:p w:rsid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 xml:space="preserve">d. Evaluate a variety of savings and investment options; include stocks, bonds, and mutual funds. 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SSEPF4 The student will evaluate the costs and benefits of using credit.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a. List factors that affect credit worthiness.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b. Compare interest rates on loans and credit cards from different institutions.</w:t>
            </w:r>
          </w:p>
          <w:p w:rsidR="007B5E59" w:rsidRPr="005A0FF1" w:rsidRDefault="0052274B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c. Explain the difference between simple and compound interest rates.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2274B" w:rsidRPr="0052274B" w:rsidRDefault="007B5E59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 w:rsidRPr="0052274B">
              <w:rPr>
                <w:sz w:val="20"/>
                <w:szCs w:val="20"/>
              </w:rPr>
              <w:t>SSEPF3 The student will explain how changes in monetary and fiscal policy can have an impact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2274B">
              <w:rPr>
                <w:sz w:val="20"/>
                <w:szCs w:val="20"/>
              </w:rPr>
              <w:t>on</w:t>
            </w:r>
            <w:proofErr w:type="gramEnd"/>
            <w:r w:rsidRPr="0052274B">
              <w:rPr>
                <w:sz w:val="20"/>
                <w:szCs w:val="20"/>
              </w:rPr>
              <w:t xml:space="preserve"> an individual’s spending and saving choices.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a. Give examples of who benefits and who loses from inflation.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b. Define progressive, regressive, and proportional taxes.</w:t>
            </w:r>
          </w:p>
          <w:p w:rsid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c. Explain how an increase in sales tax affects different income groups.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SSEPF5 The student will describe how insurance and other risk-management strategies protect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2274B">
              <w:rPr>
                <w:sz w:val="20"/>
                <w:szCs w:val="20"/>
              </w:rPr>
              <w:t>against</w:t>
            </w:r>
            <w:proofErr w:type="gramEnd"/>
            <w:r w:rsidRPr="0052274B">
              <w:rPr>
                <w:sz w:val="20"/>
                <w:szCs w:val="20"/>
              </w:rPr>
              <w:t xml:space="preserve"> financial loss.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a. List various types of insurance such as automobile, health, life, disability, and property.</w:t>
            </w:r>
          </w:p>
          <w:p w:rsidR="0052274B" w:rsidRPr="0052274B" w:rsidRDefault="0052274B" w:rsidP="0052274B">
            <w:pPr>
              <w:spacing w:after="0" w:line="240" w:lineRule="auto"/>
              <w:rPr>
                <w:sz w:val="20"/>
                <w:szCs w:val="20"/>
              </w:rPr>
            </w:pPr>
            <w:r w:rsidRPr="0052274B">
              <w:rPr>
                <w:sz w:val="20"/>
                <w:szCs w:val="20"/>
              </w:rPr>
              <w:t>b. Explain the costs and benefits associated with different types of insurance; include deductibles,</w:t>
            </w:r>
          </w:p>
          <w:p w:rsidR="007B5E59" w:rsidRPr="005A0FF1" w:rsidRDefault="0052274B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274B">
              <w:rPr>
                <w:sz w:val="20"/>
                <w:szCs w:val="20"/>
              </w:rPr>
              <w:t>premiums</w:t>
            </w:r>
            <w:proofErr w:type="gramEnd"/>
            <w:r w:rsidRPr="0052274B">
              <w:rPr>
                <w:sz w:val="20"/>
                <w:szCs w:val="20"/>
              </w:rPr>
              <w:t>, shared liability, and asset protection.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>
              <w:rPr>
                <w:sz w:val="20"/>
                <w:szCs w:val="20"/>
              </w:rPr>
              <w:t>ALL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>
              <w:rPr>
                <w:sz w:val="20"/>
                <w:szCs w:val="20"/>
              </w:rPr>
              <w:t>ALL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74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5743F" w:rsidRPr="0015743F">
              <w:rPr>
                <w:sz w:val="20"/>
                <w:szCs w:val="20"/>
              </w:rPr>
              <w:t>How much is a dollar worth?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74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743F">
              <w:rPr>
                <w:sz w:val="20"/>
                <w:szCs w:val="20"/>
              </w:rPr>
              <w:t>How do I determine what is the best interest rate for me?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>
              <w:rPr>
                <w:sz w:val="20"/>
                <w:szCs w:val="20"/>
              </w:rPr>
              <w:t>What are the different types of taxes and who do they impact? What are the different types of insurance and what do they cover?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>
              <w:rPr>
                <w:sz w:val="20"/>
                <w:szCs w:val="20"/>
              </w:rPr>
              <w:t>What do I need to review for My EOC?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22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2274B" w:rsidRPr="0052274B">
              <w:rPr>
                <w:sz w:val="20"/>
                <w:szCs w:val="20"/>
              </w:rPr>
              <w:t>What do I need to review for My EOC?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43F" w:rsidRPr="0015743F" w:rsidRDefault="00EC1721" w:rsidP="001574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go over answers</w:t>
            </w:r>
          </w:p>
          <w:p w:rsidR="00EC1721" w:rsidRPr="00087266" w:rsidRDefault="0015743F" w:rsidP="001574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Comparative and absolute advantage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go over answers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go over answers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go over answers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go over answers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>
              <w:rPr>
                <w:sz w:val="18"/>
                <w:szCs w:val="18"/>
              </w:rPr>
              <w:t>5 question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43F" w:rsidRPr="0015743F" w:rsidRDefault="00EC1721" w:rsidP="001574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 w:rsidRPr="0015743F">
              <w:rPr>
                <w:sz w:val="18"/>
                <w:szCs w:val="18"/>
              </w:rPr>
              <w:t>Debt vs. Deficit</w:t>
            </w:r>
          </w:p>
          <w:p w:rsidR="0015743F" w:rsidRPr="0015743F" w:rsidRDefault="0015743F" w:rsidP="001574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15743F">
              <w:rPr>
                <w:sz w:val="18"/>
                <w:szCs w:val="18"/>
              </w:rPr>
              <w:t xml:space="preserve">Review of </w:t>
            </w:r>
            <w:proofErr w:type="spellStart"/>
            <w:r w:rsidRPr="0015743F">
              <w:rPr>
                <w:sz w:val="18"/>
                <w:szCs w:val="18"/>
              </w:rPr>
              <w:t>Agg</w:t>
            </w:r>
            <w:proofErr w:type="spellEnd"/>
            <w:r w:rsidRPr="0015743F">
              <w:rPr>
                <w:sz w:val="18"/>
                <w:szCs w:val="18"/>
              </w:rPr>
              <w:t xml:space="preserve">. Supply and </w:t>
            </w:r>
            <w:proofErr w:type="spellStart"/>
            <w:r w:rsidRPr="0015743F">
              <w:rPr>
                <w:sz w:val="18"/>
                <w:szCs w:val="18"/>
              </w:rPr>
              <w:t>Agg</w:t>
            </w:r>
            <w:proofErr w:type="spellEnd"/>
            <w:r w:rsidRPr="0015743F">
              <w:rPr>
                <w:sz w:val="18"/>
                <w:szCs w:val="18"/>
              </w:rPr>
              <w:t>. Demand</w:t>
            </w:r>
          </w:p>
          <w:p w:rsidR="0015743F" w:rsidRPr="0015743F" w:rsidRDefault="0015743F" w:rsidP="001574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5743F">
              <w:rPr>
                <w:sz w:val="18"/>
                <w:szCs w:val="18"/>
              </w:rPr>
              <w:t>Exchange Rates</w:t>
            </w:r>
          </w:p>
          <w:p w:rsidR="00EC1721" w:rsidRPr="00087266" w:rsidRDefault="0015743F" w:rsidP="001574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Trade PPF's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74B" w:rsidRPr="0052274B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2274B">
              <w:rPr>
                <w:sz w:val="18"/>
                <w:szCs w:val="18"/>
              </w:rPr>
              <w:t>Investment options: Stocks, bonds and mutual funds</w:t>
            </w:r>
          </w:p>
          <w:p w:rsidR="0015743F" w:rsidRPr="0015743F" w:rsidRDefault="0015743F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 how to calculate it</w:t>
            </w:r>
          </w:p>
          <w:p w:rsidR="00EC1721" w:rsidRPr="00087266" w:rsidRDefault="0015743F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Which interest rate is best for you? Credit Cards, Student Loans, Car Loans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43F" w:rsidRPr="0015743F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 w:rsidRPr="0015743F">
              <w:rPr>
                <w:sz w:val="18"/>
                <w:szCs w:val="18"/>
              </w:rPr>
              <w:t xml:space="preserve">Taxes </w:t>
            </w:r>
          </w:p>
          <w:p w:rsidR="00EC1721" w:rsidRPr="00087266" w:rsidRDefault="0015743F" w:rsidP="005227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5743F">
              <w:rPr>
                <w:sz w:val="18"/>
                <w:szCs w:val="18"/>
              </w:rPr>
              <w:t>Insurance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74B" w:rsidRPr="0052274B" w:rsidRDefault="00EC1721" w:rsidP="0052274B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2274B">
              <w:rPr>
                <w:sz w:val="18"/>
                <w:szCs w:val="18"/>
              </w:rPr>
              <w:t>Quiz over taxes and insurance</w:t>
            </w:r>
          </w:p>
          <w:p w:rsidR="0052274B" w:rsidRPr="0052274B" w:rsidRDefault="0052274B" w:rsidP="0052274B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>Review</w:t>
            </w:r>
          </w:p>
          <w:p w:rsidR="00EC1721" w:rsidRPr="00087266" w:rsidRDefault="0052274B" w:rsidP="0052274B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>USA test Prep Benchmark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274B" w:rsidRPr="0052274B" w:rsidRDefault="00EC1721" w:rsidP="005227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914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2274B">
              <w:rPr>
                <w:sz w:val="18"/>
                <w:szCs w:val="18"/>
              </w:rPr>
              <w:t>Review</w:t>
            </w:r>
          </w:p>
          <w:p w:rsidR="00EC1721" w:rsidRPr="00087266" w:rsidRDefault="0052274B" w:rsidP="005227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Jepodardy</w:t>
            </w:r>
            <w:proofErr w:type="spellEnd"/>
            <w:r>
              <w:rPr>
                <w:sz w:val="18"/>
                <w:szCs w:val="18"/>
              </w:rPr>
              <w:t>, scavenger hunt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1574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5743F" w:rsidRPr="0015743F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 w:rsidRPr="00837489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 w:rsidRPr="00951995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 w:rsidRPr="00F3771F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sz w:val="16"/>
                <w:szCs w:val="16"/>
              </w:rPr>
              <w:t>process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sz w:val="16"/>
                <w:szCs w:val="16"/>
              </w:rPr>
              <w:t>mixed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noProof/>
                <w:sz w:val="16"/>
                <w:szCs w:val="16"/>
              </w:rPr>
              <w:t>scavenger hunt answers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69115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C7" w:rsidRDefault="005014C7" w:rsidP="0039321F">
      <w:pPr>
        <w:spacing w:after="0" w:line="240" w:lineRule="auto"/>
      </w:pPr>
      <w:r>
        <w:separator/>
      </w:r>
    </w:p>
  </w:endnote>
  <w:endnote w:type="continuationSeparator" w:id="0">
    <w:p w:rsidR="005014C7" w:rsidRDefault="005014C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C7" w:rsidRDefault="005014C7" w:rsidP="0039321F">
      <w:pPr>
        <w:spacing w:after="0" w:line="240" w:lineRule="auto"/>
      </w:pPr>
      <w:r>
        <w:separator/>
      </w:r>
    </w:p>
  </w:footnote>
  <w:footnote w:type="continuationSeparator" w:id="0">
    <w:p w:rsidR="005014C7" w:rsidRDefault="005014C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35A9A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5743F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36914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5971"/>
    <w:rsid w:val="004A6D89"/>
    <w:rsid w:val="004A7E21"/>
    <w:rsid w:val="004B229B"/>
    <w:rsid w:val="004B4F71"/>
    <w:rsid w:val="004C2EE2"/>
    <w:rsid w:val="004C5636"/>
    <w:rsid w:val="004D02D6"/>
    <w:rsid w:val="004D6F5B"/>
    <w:rsid w:val="004E4472"/>
    <w:rsid w:val="004E606E"/>
    <w:rsid w:val="004F6AE4"/>
    <w:rsid w:val="005014C7"/>
    <w:rsid w:val="005113FD"/>
    <w:rsid w:val="0052274B"/>
    <w:rsid w:val="00532A03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83015"/>
    <w:rsid w:val="005836A9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5F39EE"/>
    <w:rsid w:val="006038FE"/>
    <w:rsid w:val="00624472"/>
    <w:rsid w:val="00626475"/>
    <w:rsid w:val="00631979"/>
    <w:rsid w:val="006558E1"/>
    <w:rsid w:val="00656C82"/>
    <w:rsid w:val="00657BD7"/>
    <w:rsid w:val="00662125"/>
    <w:rsid w:val="006622C7"/>
    <w:rsid w:val="00667A02"/>
    <w:rsid w:val="00673412"/>
    <w:rsid w:val="006742DD"/>
    <w:rsid w:val="00676FEF"/>
    <w:rsid w:val="00682C35"/>
    <w:rsid w:val="006836F6"/>
    <w:rsid w:val="006870EB"/>
    <w:rsid w:val="0069115A"/>
    <w:rsid w:val="006A0722"/>
    <w:rsid w:val="006A0DCA"/>
    <w:rsid w:val="006A27D5"/>
    <w:rsid w:val="006A5C8B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7F65BB"/>
    <w:rsid w:val="00805138"/>
    <w:rsid w:val="008154CB"/>
    <w:rsid w:val="008215D1"/>
    <w:rsid w:val="0083252C"/>
    <w:rsid w:val="00837489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32E0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68EA"/>
    <w:rsid w:val="00936F61"/>
    <w:rsid w:val="00941E08"/>
    <w:rsid w:val="00945311"/>
    <w:rsid w:val="00951995"/>
    <w:rsid w:val="00952A3B"/>
    <w:rsid w:val="0095653E"/>
    <w:rsid w:val="00966A39"/>
    <w:rsid w:val="0097259B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4C60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06B"/>
    <w:rsid w:val="00AB6231"/>
    <w:rsid w:val="00AB6AEF"/>
    <w:rsid w:val="00AD13C0"/>
    <w:rsid w:val="00AE0B0F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0D0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2AD1"/>
    <w:rsid w:val="00CD1D5B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0196"/>
    <w:rsid w:val="00D42897"/>
    <w:rsid w:val="00D66BC2"/>
    <w:rsid w:val="00D66C13"/>
    <w:rsid w:val="00D741F8"/>
    <w:rsid w:val="00D7683E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726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D49AD"/>
    <w:rsid w:val="00EE0A53"/>
    <w:rsid w:val="00EF5D09"/>
    <w:rsid w:val="00F11AA0"/>
    <w:rsid w:val="00F160CA"/>
    <w:rsid w:val="00F20987"/>
    <w:rsid w:val="00F21091"/>
    <w:rsid w:val="00F23E6E"/>
    <w:rsid w:val="00F31DE3"/>
    <w:rsid w:val="00F31FBE"/>
    <w:rsid w:val="00F3771F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DD3F-9034-489A-ACA7-289DF528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2016-11-14T14:43:00Z</dcterms:created>
  <dcterms:modified xsi:type="dcterms:W3CDTF">2016-11-14T14:43:00Z</dcterms:modified>
</cp:coreProperties>
</file>